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2" w:rsidRDefault="001A7AF9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32"/>
          <w:szCs w:val="32"/>
        </w:rPr>
        <w:t>99 % podnikatelů, živnostníků a obcí musí zavést GDPR</w:t>
      </w:r>
      <w:bookmarkStart w:id="0" w:name="_GoBack"/>
      <w:bookmarkEnd w:id="0"/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Cs/>
        </w:rPr>
        <w:t xml:space="preserve">Ať jste živnostník, malá firma, obec nebo korporace, GDPR se týká i vás!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Cs/>
        </w:rPr>
        <w:t xml:space="preserve">Zjistěte, co přesně musíte udělat, abyste vy, vaše firma či obec splnili podmínky evropského nařízení o ochraně osobních údajů (GDPR). Přihlaste se na </w:t>
      </w:r>
      <w:hyperlink r:id="rId4" w:history="1">
        <w:r>
          <w:rPr>
            <w:rStyle w:val="Hypertextovodkaz"/>
            <w:rFonts w:ascii="Franklin Gothic Book" w:hAnsi="Franklin Gothic Book"/>
            <w:b/>
            <w:bCs/>
            <w:i/>
            <w:iCs/>
          </w:rPr>
          <w:t>Národní konferenci o GDPR 2017</w:t>
        </w:r>
      </w:hyperlink>
      <w:r>
        <w:rPr>
          <w:rFonts w:ascii="Franklin Gothic Book" w:hAnsi="Franklin Gothic Book"/>
        </w:rPr>
        <w:t xml:space="preserve">, kterou pořádá Hospodářská komora ČR již </w:t>
      </w:r>
      <w:r>
        <w:rPr>
          <w:rFonts w:ascii="Franklin Gothic Book" w:hAnsi="Franklin Gothic Book"/>
          <w:b/>
          <w:bCs/>
        </w:rPr>
        <w:t>23. listopadu 2017</w:t>
      </w:r>
      <w:r>
        <w:rPr>
          <w:rFonts w:ascii="Franklin Gothic Book" w:hAnsi="Franklin Gothic Book"/>
        </w:rPr>
        <w:t xml:space="preserve"> v Praze.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32"/>
          <w:szCs w:val="32"/>
        </w:rPr>
        <w:t>5 hodin nabitých informacemi</w:t>
      </w:r>
      <w:r>
        <w:rPr>
          <w:rFonts w:ascii="Franklin Gothic Book" w:hAnsi="Franklin Gothic Book"/>
          <w:b/>
          <w:bCs/>
          <w:sz w:val="32"/>
          <w:szCs w:val="32"/>
        </w:rPr>
        <w:br/>
        <w:t>10 přednášek</w:t>
      </w:r>
      <w:r>
        <w:rPr>
          <w:rFonts w:ascii="Franklin Gothic Book" w:hAnsi="Franklin Gothic Book"/>
          <w:b/>
          <w:bCs/>
          <w:sz w:val="32"/>
          <w:szCs w:val="32"/>
        </w:rPr>
        <w:br/>
        <w:t>13 řečníků</w:t>
      </w:r>
      <w:r>
        <w:rPr>
          <w:rFonts w:ascii="Franklin Gothic Book" w:hAnsi="Franklin Gothic Book"/>
          <w:b/>
          <w:bCs/>
          <w:sz w:val="32"/>
          <w:szCs w:val="32"/>
        </w:rPr>
        <w:br/>
        <w:t>300 kolegů v sále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t xml:space="preserve">Poslechněte si přední české odborníky na problematiku ochrany osobních údajů. Potkejte se na konferenci se svými kolegy z oboru, kteří také řeší GDPR. Diskutujte s řečníky i ostatními účastníky.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28"/>
          <w:szCs w:val="28"/>
        </w:rPr>
        <w:t>Pro koho je konference určená?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t xml:space="preserve">Akce je zaměřená na podnikatele i obce. </w:t>
      </w:r>
      <w:r>
        <w:rPr>
          <w:rFonts w:ascii="Franklin Gothic Book" w:hAnsi="Franklin Gothic Book"/>
        </w:rPr>
        <w:br/>
        <w:t>Vhodná je účast pro vedoucí pracovníky, manažery, personalisty, OSVČ ale i tajemníky obcí. Prostě pro všechny, kteří mají zavedení GDPR na starosti.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28"/>
          <w:szCs w:val="28"/>
        </w:rPr>
        <w:t>Co se na konferenci dozvím?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t xml:space="preserve">Konference je rozdělená do 4, na sebe navazujících bloků: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</w:rPr>
        <w:t>1)</w:t>
      </w:r>
      <w:r>
        <w:rPr>
          <w:rFonts w:ascii="Franklin Gothic Book" w:hAnsi="Franklin Gothic Book"/>
        </w:rPr>
        <w:t xml:space="preserve"> Začneme pěkně od podlahy. Tedy od práva. Špičkové </w:t>
      </w:r>
      <w:r>
        <w:rPr>
          <w:rFonts w:ascii="Franklin Gothic Book" w:hAnsi="Franklin Gothic Book"/>
          <w:i/>
          <w:iCs/>
        </w:rPr>
        <w:t>právní kanceláře</w:t>
      </w:r>
      <w:r>
        <w:rPr>
          <w:rFonts w:ascii="Franklin Gothic Book" w:hAnsi="Franklin Gothic Book"/>
        </w:rPr>
        <w:t xml:space="preserve"> a</w:t>
      </w:r>
      <w:r>
        <w:rPr>
          <w:rFonts w:ascii="Franklin Gothic Book" w:hAnsi="Franklin Gothic Book"/>
          <w:i/>
          <w:iCs/>
        </w:rPr>
        <w:t xml:space="preserve"> Úřad na ochranu osobních údajů</w:t>
      </w:r>
      <w:r>
        <w:rPr>
          <w:rFonts w:ascii="Franklin Gothic Book" w:hAnsi="Franklin Gothic Book"/>
        </w:rPr>
        <w:t xml:space="preserve"> vám srozumitelně vysvětlí, co vlastně </w:t>
      </w:r>
      <w:r>
        <w:rPr>
          <w:rFonts w:ascii="Franklin Gothic Book" w:hAnsi="Franklin Gothic Book"/>
          <w:b/>
          <w:bCs/>
        </w:rPr>
        <w:t>GDPR obnáší</w:t>
      </w:r>
      <w:r>
        <w:rPr>
          <w:rFonts w:ascii="Franklin Gothic Book" w:hAnsi="Franklin Gothic Book"/>
        </w:rPr>
        <w:t xml:space="preserve"> a jestli musíte i vy zavést funkci pověřence.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</w:rPr>
        <w:t>2)</w:t>
      </w:r>
      <w:r>
        <w:rPr>
          <w:rFonts w:ascii="Franklin Gothic Book" w:hAnsi="Franklin Gothic Book"/>
        </w:rPr>
        <w:t xml:space="preserve"> V další části si řekneme, </w:t>
      </w:r>
      <w:r>
        <w:rPr>
          <w:rFonts w:ascii="Franklin Gothic Book" w:hAnsi="Franklin Gothic Book"/>
          <w:b/>
          <w:bCs/>
        </w:rPr>
        <w:t>jak</w:t>
      </w:r>
      <w:r>
        <w:rPr>
          <w:rFonts w:ascii="Franklin Gothic Book" w:hAnsi="Franklin Gothic Book"/>
        </w:rPr>
        <w:t xml:space="preserve"> vlastně </w:t>
      </w:r>
      <w:r>
        <w:rPr>
          <w:rFonts w:ascii="Franklin Gothic Book" w:hAnsi="Franklin Gothic Book"/>
          <w:b/>
          <w:bCs/>
        </w:rPr>
        <w:t>začít</w:t>
      </w:r>
      <w:r>
        <w:rPr>
          <w:rFonts w:ascii="Franklin Gothic Book" w:hAnsi="Franklin Gothic Book"/>
        </w:rPr>
        <w:t xml:space="preserve">, jak na </w:t>
      </w:r>
      <w:r>
        <w:rPr>
          <w:rFonts w:ascii="Franklin Gothic Book" w:hAnsi="Franklin Gothic Book"/>
          <w:b/>
          <w:bCs/>
        </w:rPr>
        <w:t>vstupní analýzu</w:t>
      </w:r>
      <w:r>
        <w:rPr>
          <w:rFonts w:ascii="Franklin Gothic Book" w:hAnsi="Franklin Gothic Book"/>
        </w:rPr>
        <w:t xml:space="preserve"> a co do ní vše zahrnout, jak postupovat dále.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</w:rPr>
        <w:t>3)</w:t>
      </w:r>
      <w:r>
        <w:rPr>
          <w:rFonts w:ascii="Franklin Gothic Book" w:hAnsi="Franklin Gothic Book"/>
        </w:rPr>
        <w:t xml:space="preserve"> Až zjistíte, jak na data a povinnosti, tak probereme </w:t>
      </w:r>
      <w:r>
        <w:rPr>
          <w:rFonts w:ascii="Franklin Gothic Book" w:hAnsi="Franklin Gothic Book"/>
          <w:b/>
          <w:bCs/>
        </w:rPr>
        <w:t>infrastrukturu</w:t>
      </w:r>
      <w:r>
        <w:rPr>
          <w:rFonts w:ascii="Franklin Gothic Book" w:hAnsi="Franklin Gothic Book"/>
        </w:rPr>
        <w:t xml:space="preserve">, na které vám </w:t>
      </w:r>
      <w:r>
        <w:rPr>
          <w:rFonts w:ascii="Franklin Gothic Book" w:hAnsi="Franklin Gothic Book"/>
          <w:b/>
          <w:bCs/>
        </w:rPr>
        <w:t>data „běhají</w:t>
      </w:r>
      <w:r>
        <w:rPr>
          <w:rFonts w:ascii="Franklin Gothic Book" w:hAnsi="Franklin Gothic Book"/>
        </w:rPr>
        <w:t xml:space="preserve">“, respektive budou „běhat“.  Dozvíte se, zda existuje výpočetní technika s označením „GDPR </w:t>
      </w:r>
      <w:proofErr w:type="spellStart"/>
      <w:r>
        <w:rPr>
          <w:rFonts w:ascii="Franklin Gothic Book" w:hAnsi="Franklin Gothic Book"/>
        </w:rPr>
        <w:t>Ready</w:t>
      </w:r>
      <w:proofErr w:type="spellEnd"/>
      <w:r>
        <w:rPr>
          <w:rFonts w:ascii="Franklin Gothic Book" w:hAnsi="Franklin Gothic Book"/>
        </w:rPr>
        <w:t xml:space="preserve">“.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</w:rPr>
        <w:t>4)</w:t>
      </w:r>
      <w:r>
        <w:rPr>
          <w:rFonts w:ascii="Franklin Gothic Book" w:hAnsi="Franklin Gothic Book"/>
        </w:rPr>
        <w:t xml:space="preserve"> Informace už máte pěkně pohromadě, infrastruktura funguje, máte popsané postupy jak s daty zacházet, kdo je za co zodpovědný. Pak přichází další klíčový krok a to </w:t>
      </w:r>
      <w:r>
        <w:rPr>
          <w:rFonts w:ascii="Franklin Gothic Book" w:hAnsi="Franklin Gothic Book"/>
          <w:b/>
          <w:bCs/>
        </w:rPr>
        <w:t>zabezpečení dat, kybernetická bezpečnost</w:t>
      </w:r>
      <w:r>
        <w:rPr>
          <w:rFonts w:ascii="Franklin Gothic Book" w:hAnsi="Franklin Gothic Book"/>
        </w:rPr>
        <w:t>. Pokuty za únik dat se totiž počítají v miliónech euro.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</w:rPr>
        <w:t xml:space="preserve">5) </w:t>
      </w:r>
      <w:r>
        <w:rPr>
          <w:rFonts w:ascii="Franklin Gothic Book" w:hAnsi="Franklin Gothic Book"/>
        </w:rPr>
        <w:t>Vše už víte</w:t>
      </w:r>
      <w:r>
        <w:rPr>
          <w:rFonts w:ascii="Franklin Gothic Book" w:hAnsi="Franklin Gothic Book"/>
          <w:b/>
          <w:bCs/>
        </w:rPr>
        <w:t xml:space="preserve">. </w:t>
      </w:r>
      <w:r>
        <w:rPr>
          <w:rFonts w:ascii="Franklin Gothic Book" w:hAnsi="Franklin Gothic Book"/>
        </w:rPr>
        <w:t xml:space="preserve">Kde co máte. Co a jak dělat. Kam to uložit. Co s bezpečností. Nastává poslední fáze. </w:t>
      </w:r>
      <w:r>
        <w:rPr>
          <w:rFonts w:ascii="Franklin Gothic Book" w:hAnsi="Franklin Gothic Book"/>
          <w:b/>
          <w:bCs/>
        </w:rPr>
        <w:t>Implementace</w:t>
      </w:r>
      <w:r>
        <w:rPr>
          <w:rFonts w:ascii="Franklin Gothic Book" w:hAnsi="Franklin Gothic Book"/>
        </w:rPr>
        <w:t xml:space="preserve"> aneb jak to </w:t>
      </w:r>
      <w:r>
        <w:rPr>
          <w:rFonts w:ascii="Franklin Gothic Book" w:hAnsi="Franklin Gothic Book"/>
          <w:b/>
          <w:bCs/>
        </w:rPr>
        <w:t>dát celé dohromady</w:t>
      </w:r>
      <w:r>
        <w:rPr>
          <w:rFonts w:ascii="Franklin Gothic Book" w:hAnsi="Franklin Gothic Book"/>
        </w:rPr>
        <w:t xml:space="preserve">, aby vše fungovalo.  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28"/>
          <w:szCs w:val="28"/>
        </w:rPr>
        <w:t>Kolik účast stojí?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lastRenderedPageBreak/>
        <w:t>2.990 Kč (bez DPH) pro členy Hospodářské komory ČR</w:t>
      </w:r>
      <w:r>
        <w:rPr>
          <w:rFonts w:ascii="Franklin Gothic Book" w:hAnsi="Franklin Gothic Book"/>
        </w:rPr>
        <w:br/>
        <w:t>3.500 Kč (bez DPH) pro ostatní účastníky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28"/>
          <w:szCs w:val="28"/>
        </w:rPr>
        <w:t>Kde najdu program a další informace?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t xml:space="preserve">Pro konferenci jsme připravili speciální webovou stránku s názvem </w:t>
      </w:r>
      <w:hyperlink r:id="rId5" w:history="1">
        <w:r w:rsidRPr="000172D2">
          <w:rPr>
            <w:rStyle w:val="Hypertextovodkaz"/>
            <w:rFonts w:ascii="Franklin Gothic Book" w:hAnsi="Franklin Gothic Book"/>
            <w:b/>
            <w:bCs/>
            <w:i/>
            <w:iCs/>
          </w:rPr>
          <w:t>GDPR – ochrana osobních údajů</w:t>
        </w:r>
        <w:r w:rsidRPr="000172D2">
          <w:rPr>
            <w:rStyle w:val="Hypertextovodkaz"/>
            <w:rFonts w:ascii="Franklin Gothic Book" w:hAnsi="Franklin Gothic Book"/>
            <w:b/>
            <w:i/>
          </w:rPr>
          <w:t>.cz</w:t>
        </w:r>
      </w:hyperlink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  <w:b/>
          <w:bCs/>
          <w:sz w:val="28"/>
          <w:szCs w:val="28"/>
        </w:rPr>
        <w:t>Kde se můžu přihlásit?</w:t>
      </w:r>
    </w:p>
    <w:p w:rsidR="000172D2" w:rsidRDefault="000172D2" w:rsidP="000172D2">
      <w:pPr>
        <w:spacing w:before="100" w:beforeAutospacing="1" w:after="100" w:afterAutospacing="1"/>
      </w:pPr>
      <w:r>
        <w:rPr>
          <w:rFonts w:ascii="Franklin Gothic Book" w:hAnsi="Franklin Gothic Book"/>
        </w:rPr>
        <w:t xml:space="preserve">Přihlaste se přímo na stránkách </w:t>
      </w:r>
      <w:hyperlink r:id="rId6" w:history="1">
        <w:r w:rsidRPr="000172D2">
          <w:rPr>
            <w:rStyle w:val="Hypertextovodkaz"/>
            <w:rFonts w:ascii="Franklin Gothic Book" w:hAnsi="Franklin Gothic Book"/>
            <w:b/>
            <w:bCs/>
            <w:i/>
            <w:iCs/>
          </w:rPr>
          <w:t>Národní konference GDPR 2017</w:t>
        </w:r>
        <w:r w:rsidRPr="000172D2">
          <w:rPr>
            <w:rStyle w:val="Hypertextovodkaz"/>
            <w:rFonts w:ascii="Franklin Gothic Book" w:hAnsi="Franklin Gothic Book"/>
          </w:rPr>
          <w:t>.</w:t>
        </w:r>
      </w:hyperlink>
    </w:p>
    <w:p w:rsidR="00BB2B6E" w:rsidRDefault="000172D2" w:rsidP="000172D2">
      <w:r>
        <w:rPr>
          <w:rFonts w:ascii="Franklin Gothic Book" w:eastAsia="Times New Roman" w:hAnsi="Franklin Gothic Book" w:cstheme="minorBidi"/>
          <w:sz w:val="22"/>
          <w:szCs w:val="22"/>
          <w:lang w:eastAsia="en-US"/>
        </w:rPr>
        <w:t>A nezapomeňte: Neznalost GDPR neomlouvá.</w:t>
      </w:r>
      <w:r>
        <w:br/>
      </w:r>
    </w:p>
    <w:sectPr w:rsidR="00B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D2"/>
    <w:rsid w:val="00006960"/>
    <w:rsid w:val="000172D2"/>
    <w:rsid w:val="00037493"/>
    <w:rsid w:val="00051946"/>
    <w:rsid w:val="0005625F"/>
    <w:rsid w:val="00057D28"/>
    <w:rsid w:val="0006015C"/>
    <w:rsid w:val="000647A4"/>
    <w:rsid w:val="00066AE7"/>
    <w:rsid w:val="000703C1"/>
    <w:rsid w:val="00072173"/>
    <w:rsid w:val="000755C5"/>
    <w:rsid w:val="00087E33"/>
    <w:rsid w:val="000A41DB"/>
    <w:rsid w:val="000B25C4"/>
    <w:rsid w:val="000D69D5"/>
    <w:rsid w:val="000E5978"/>
    <w:rsid w:val="00111BA9"/>
    <w:rsid w:val="001127E5"/>
    <w:rsid w:val="0011318A"/>
    <w:rsid w:val="00121C1F"/>
    <w:rsid w:val="0012259D"/>
    <w:rsid w:val="00146A93"/>
    <w:rsid w:val="001515B3"/>
    <w:rsid w:val="00154BE8"/>
    <w:rsid w:val="00161908"/>
    <w:rsid w:val="0016605F"/>
    <w:rsid w:val="0018505B"/>
    <w:rsid w:val="00186F4A"/>
    <w:rsid w:val="00187405"/>
    <w:rsid w:val="001A7AF9"/>
    <w:rsid w:val="001F1BF0"/>
    <w:rsid w:val="001F2997"/>
    <w:rsid w:val="002002B2"/>
    <w:rsid w:val="00203E7B"/>
    <w:rsid w:val="00232F24"/>
    <w:rsid w:val="00264862"/>
    <w:rsid w:val="00286510"/>
    <w:rsid w:val="00296A01"/>
    <w:rsid w:val="002A3EF3"/>
    <w:rsid w:val="002A49D9"/>
    <w:rsid w:val="002A7C4D"/>
    <w:rsid w:val="002B52DA"/>
    <w:rsid w:val="002C1520"/>
    <w:rsid w:val="002D7BF2"/>
    <w:rsid w:val="002E0786"/>
    <w:rsid w:val="002F179A"/>
    <w:rsid w:val="002F1F20"/>
    <w:rsid w:val="002F4694"/>
    <w:rsid w:val="002F7321"/>
    <w:rsid w:val="003055E0"/>
    <w:rsid w:val="00306E86"/>
    <w:rsid w:val="00317BFE"/>
    <w:rsid w:val="00331CAE"/>
    <w:rsid w:val="00346E6E"/>
    <w:rsid w:val="00351FC6"/>
    <w:rsid w:val="00361DBF"/>
    <w:rsid w:val="003629F2"/>
    <w:rsid w:val="003756F2"/>
    <w:rsid w:val="00377F7D"/>
    <w:rsid w:val="003809E0"/>
    <w:rsid w:val="00387ECA"/>
    <w:rsid w:val="003B23DE"/>
    <w:rsid w:val="003B4E0E"/>
    <w:rsid w:val="003B500C"/>
    <w:rsid w:val="003C4F04"/>
    <w:rsid w:val="003C6938"/>
    <w:rsid w:val="003D5BEF"/>
    <w:rsid w:val="003F162C"/>
    <w:rsid w:val="003F2A5A"/>
    <w:rsid w:val="00404C6C"/>
    <w:rsid w:val="0040705A"/>
    <w:rsid w:val="00424D5B"/>
    <w:rsid w:val="00435DAD"/>
    <w:rsid w:val="00437A7A"/>
    <w:rsid w:val="00446C4E"/>
    <w:rsid w:val="00455B57"/>
    <w:rsid w:val="00465076"/>
    <w:rsid w:val="004743DB"/>
    <w:rsid w:val="00477FDD"/>
    <w:rsid w:val="00487703"/>
    <w:rsid w:val="00487A4F"/>
    <w:rsid w:val="00492A1C"/>
    <w:rsid w:val="00495214"/>
    <w:rsid w:val="004A4D41"/>
    <w:rsid w:val="004A7012"/>
    <w:rsid w:val="004B01A6"/>
    <w:rsid w:val="004B11A6"/>
    <w:rsid w:val="004B59AE"/>
    <w:rsid w:val="004B6DD1"/>
    <w:rsid w:val="004D3001"/>
    <w:rsid w:val="004D3F7E"/>
    <w:rsid w:val="004D6F61"/>
    <w:rsid w:val="004E146C"/>
    <w:rsid w:val="004E3F63"/>
    <w:rsid w:val="004E4630"/>
    <w:rsid w:val="004F0804"/>
    <w:rsid w:val="004F5BFE"/>
    <w:rsid w:val="00530CE9"/>
    <w:rsid w:val="00546FB5"/>
    <w:rsid w:val="00557FD8"/>
    <w:rsid w:val="00560833"/>
    <w:rsid w:val="00561C02"/>
    <w:rsid w:val="005725BC"/>
    <w:rsid w:val="00575B8B"/>
    <w:rsid w:val="00583715"/>
    <w:rsid w:val="005856B3"/>
    <w:rsid w:val="005911AE"/>
    <w:rsid w:val="0059187E"/>
    <w:rsid w:val="00593930"/>
    <w:rsid w:val="005C5E4B"/>
    <w:rsid w:val="00604393"/>
    <w:rsid w:val="00611F98"/>
    <w:rsid w:val="00634020"/>
    <w:rsid w:val="00634EAE"/>
    <w:rsid w:val="00672797"/>
    <w:rsid w:val="00681AEA"/>
    <w:rsid w:val="00681EC8"/>
    <w:rsid w:val="00694A9F"/>
    <w:rsid w:val="006D5112"/>
    <w:rsid w:val="006E0651"/>
    <w:rsid w:val="006E110E"/>
    <w:rsid w:val="006E5CBB"/>
    <w:rsid w:val="006E738F"/>
    <w:rsid w:val="006F1211"/>
    <w:rsid w:val="006F19BF"/>
    <w:rsid w:val="006F573A"/>
    <w:rsid w:val="0070744F"/>
    <w:rsid w:val="00712A0A"/>
    <w:rsid w:val="00716F40"/>
    <w:rsid w:val="00730F42"/>
    <w:rsid w:val="00731BAE"/>
    <w:rsid w:val="007347A9"/>
    <w:rsid w:val="0078488E"/>
    <w:rsid w:val="007A568B"/>
    <w:rsid w:val="007A62E5"/>
    <w:rsid w:val="007C72BB"/>
    <w:rsid w:val="007D42C1"/>
    <w:rsid w:val="007E5634"/>
    <w:rsid w:val="007E72BE"/>
    <w:rsid w:val="00810327"/>
    <w:rsid w:val="0081434C"/>
    <w:rsid w:val="00825443"/>
    <w:rsid w:val="00827F1E"/>
    <w:rsid w:val="00846B49"/>
    <w:rsid w:val="00860BBD"/>
    <w:rsid w:val="008772CA"/>
    <w:rsid w:val="00880172"/>
    <w:rsid w:val="008837D9"/>
    <w:rsid w:val="00884A2C"/>
    <w:rsid w:val="00885BEB"/>
    <w:rsid w:val="00893953"/>
    <w:rsid w:val="00894B6A"/>
    <w:rsid w:val="00897D6B"/>
    <w:rsid w:val="008A4A8D"/>
    <w:rsid w:val="008A4DE5"/>
    <w:rsid w:val="008A55B8"/>
    <w:rsid w:val="008C1752"/>
    <w:rsid w:val="008C2F85"/>
    <w:rsid w:val="008C5101"/>
    <w:rsid w:val="008C6BF2"/>
    <w:rsid w:val="008F404A"/>
    <w:rsid w:val="00900ED0"/>
    <w:rsid w:val="00905EF0"/>
    <w:rsid w:val="00910767"/>
    <w:rsid w:val="00912A4C"/>
    <w:rsid w:val="00922F3B"/>
    <w:rsid w:val="0093137D"/>
    <w:rsid w:val="0093230D"/>
    <w:rsid w:val="0093509D"/>
    <w:rsid w:val="009378EB"/>
    <w:rsid w:val="00942B77"/>
    <w:rsid w:val="00947306"/>
    <w:rsid w:val="00961939"/>
    <w:rsid w:val="00961F37"/>
    <w:rsid w:val="0096314C"/>
    <w:rsid w:val="009765AC"/>
    <w:rsid w:val="00982F8A"/>
    <w:rsid w:val="00993C32"/>
    <w:rsid w:val="009A0B5C"/>
    <w:rsid w:val="009B0F0F"/>
    <w:rsid w:val="009B2F91"/>
    <w:rsid w:val="009C7113"/>
    <w:rsid w:val="009D0B69"/>
    <w:rsid w:val="009D18F6"/>
    <w:rsid w:val="009F0A84"/>
    <w:rsid w:val="009F0D56"/>
    <w:rsid w:val="009F7ED6"/>
    <w:rsid w:val="00A02971"/>
    <w:rsid w:val="00A135C3"/>
    <w:rsid w:val="00A14CAF"/>
    <w:rsid w:val="00A44C7F"/>
    <w:rsid w:val="00A7160B"/>
    <w:rsid w:val="00A846C5"/>
    <w:rsid w:val="00AD7063"/>
    <w:rsid w:val="00AE27C1"/>
    <w:rsid w:val="00AF6D91"/>
    <w:rsid w:val="00B0587F"/>
    <w:rsid w:val="00B110FD"/>
    <w:rsid w:val="00B166F9"/>
    <w:rsid w:val="00B24036"/>
    <w:rsid w:val="00B305BB"/>
    <w:rsid w:val="00B32C8C"/>
    <w:rsid w:val="00B43587"/>
    <w:rsid w:val="00B530D7"/>
    <w:rsid w:val="00B56A24"/>
    <w:rsid w:val="00B6308F"/>
    <w:rsid w:val="00B7334F"/>
    <w:rsid w:val="00B936C9"/>
    <w:rsid w:val="00B96889"/>
    <w:rsid w:val="00BA1349"/>
    <w:rsid w:val="00BB0061"/>
    <w:rsid w:val="00BB14CB"/>
    <w:rsid w:val="00BB1566"/>
    <w:rsid w:val="00BB1847"/>
    <w:rsid w:val="00BB2B6E"/>
    <w:rsid w:val="00BC1E38"/>
    <w:rsid w:val="00BC63D2"/>
    <w:rsid w:val="00BD0432"/>
    <w:rsid w:val="00BE08EC"/>
    <w:rsid w:val="00BE2E57"/>
    <w:rsid w:val="00BE4236"/>
    <w:rsid w:val="00BF10F4"/>
    <w:rsid w:val="00BF34FC"/>
    <w:rsid w:val="00BF4A9C"/>
    <w:rsid w:val="00BF5D8F"/>
    <w:rsid w:val="00BF7C67"/>
    <w:rsid w:val="00C02966"/>
    <w:rsid w:val="00C14A66"/>
    <w:rsid w:val="00C17935"/>
    <w:rsid w:val="00C223F6"/>
    <w:rsid w:val="00C226A3"/>
    <w:rsid w:val="00C242F9"/>
    <w:rsid w:val="00C2502C"/>
    <w:rsid w:val="00C30279"/>
    <w:rsid w:val="00C42550"/>
    <w:rsid w:val="00C42E61"/>
    <w:rsid w:val="00C5265D"/>
    <w:rsid w:val="00C5745A"/>
    <w:rsid w:val="00C766AE"/>
    <w:rsid w:val="00C922F6"/>
    <w:rsid w:val="00CA4915"/>
    <w:rsid w:val="00CB6103"/>
    <w:rsid w:val="00CB6F45"/>
    <w:rsid w:val="00CC1DCD"/>
    <w:rsid w:val="00CC604F"/>
    <w:rsid w:val="00CD3A23"/>
    <w:rsid w:val="00CE093F"/>
    <w:rsid w:val="00CF0621"/>
    <w:rsid w:val="00CF3457"/>
    <w:rsid w:val="00D07E8E"/>
    <w:rsid w:val="00D23589"/>
    <w:rsid w:val="00D424B7"/>
    <w:rsid w:val="00D46017"/>
    <w:rsid w:val="00D61C69"/>
    <w:rsid w:val="00D62AF4"/>
    <w:rsid w:val="00D8359E"/>
    <w:rsid w:val="00D87267"/>
    <w:rsid w:val="00DA15CD"/>
    <w:rsid w:val="00DC53D0"/>
    <w:rsid w:val="00DC7D8E"/>
    <w:rsid w:val="00DE7F2E"/>
    <w:rsid w:val="00E006A0"/>
    <w:rsid w:val="00E24F40"/>
    <w:rsid w:val="00E307BC"/>
    <w:rsid w:val="00E34AAE"/>
    <w:rsid w:val="00E4298F"/>
    <w:rsid w:val="00E42CB9"/>
    <w:rsid w:val="00E451FC"/>
    <w:rsid w:val="00E573D1"/>
    <w:rsid w:val="00E6001B"/>
    <w:rsid w:val="00E74371"/>
    <w:rsid w:val="00E76AD5"/>
    <w:rsid w:val="00E777D2"/>
    <w:rsid w:val="00E95AC6"/>
    <w:rsid w:val="00E97179"/>
    <w:rsid w:val="00EA2F30"/>
    <w:rsid w:val="00EB090D"/>
    <w:rsid w:val="00EB6827"/>
    <w:rsid w:val="00EC321C"/>
    <w:rsid w:val="00ED10EE"/>
    <w:rsid w:val="00ED3A7C"/>
    <w:rsid w:val="00ED6B70"/>
    <w:rsid w:val="00ED7D03"/>
    <w:rsid w:val="00F0033B"/>
    <w:rsid w:val="00F05A6F"/>
    <w:rsid w:val="00F10142"/>
    <w:rsid w:val="00F12174"/>
    <w:rsid w:val="00F16082"/>
    <w:rsid w:val="00F22E39"/>
    <w:rsid w:val="00F252BA"/>
    <w:rsid w:val="00F255CC"/>
    <w:rsid w:val="00F32478"/>
    <w:rsid w:val="00F3613E"/>
    <w:rsid w:val="00F51EA3"/>
    <w:rsid w:val="00F66692"/>
    <w:rsid w:val="00F81E4F"/>
    <w:rsid w:val="00F917ED"/>
    <w:rsid w:val="00F92592"/>
    <w:rsid w:val="00F9415B"/>
    <w:rsid w:val="00FA071F"/>
    <w:rsid w:val="00FA56D1"/>
    <w:rsid w:val="00FB10B0"/>
    <w:rsid w:val="00FB7289"/>
    <w:rsid w:val="00FD0D4A"/>
    <w:rsid w:val="00FE516A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596B-A32E-4715-A03C-FEB605AB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2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pr-ochrana-osobnich-udaju.cz/?utm_source=komory_weby&amp;utm_medium=cpc&amp;utm_campaign=GDPR&amp;utm_term=konference" TargetMode="External"/><Relationship Id="rId5" Type="http://schemas.openxmlformats.org/officeDocument/2006/relationships/hyperlink" Target="http://www.gdpr-ochrana-osobnich-udaju.cz/?utm_source=komory_weby&amp;utm_medium=cpc&amp;utm_campaign=GDPR&amp;utm_term=konference" TargetMode="External"/><Relationship Id="rId4" Type="http://schemas.openxmlformats.org/officeDocument/2006/relationships/hyperlink" Target="http://www.gdpr-ochrana-osobnich-udaju.cz/?utm_source=komory_weby&amp;utm_medium=cpc&amp;utm_campaign=GDPR&amp;utm_term=konfere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Křepelka Miloš</dc:creator>
  <cp:keywords/>
  <dc:description/>
  <cp:lastModifiedBy>Křepelka Miloš</cp:lastModifiedBy>
  <cp:revision>2</cp:revision>
  <dcterms:created xsi:type="dcterms:W3CDTF">2017-10-24T09:32:00Z</dcterms:created>
  <dcterms:modified xsi:type="dcterms:W3CDTF">2017-10-24T09:32:00Z</dcterms:modified>
</cp:coreProperties>
</file>